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EF81" w14:textId="3A5DB6A8" w:rsidR="0098237E" w:rsidRDefault="00BB3A58" w:rsidP="00BB3A58">
      <w:pPr>
        <w:jc w:val="center"/>
        <w:rPr>
          <w:b/>
          <w:bCs/>
        </w:rPr>
      </w:pPr>
      <w:r w:rsidRPr="00BB3A58">
        <w:rPr>
          <w:b/>
          <w:bCs/>
        </w:rPr>
        <w:t>PRIJEDLOG CJENIKA S OBRAZLOŽENJEM IZNOSA CIJENE I IZMJENE CIJENE JAVNE USLUGE</w:t>
      </w:r>
    </w:p>
    <w:p w14:paraId="38352CE3" w14:textId="6B07E2D8" w:rsidR="00BB3A58" w:rsidRDefault="00BB3A58" w:rsidP="00BB3A58">
      <w:pPr>
        <w:jc w:val="center"/>
        <w:rPr>
          <w:b/>
          <w:bCs/>
        </w:rPr>
      </w:pPr>
    </w:p>
    <w:p w14:paraId="28966544" w14:textId="2480228D" w:rsidR="00BB3A58" w:rsidRDefault="00BB3A58" w:rsidP="00BB3A58">
      <w:pPr>
        <w:jc w:val="both"/>
        <w:rPr>
          <w:rFonts w:cstheme="minorHAnsi"/>
        </w:rPr>
      </w:pPr>
      <w:r w:rsidRPr="007F568D">
        <w:rPr>
          <w:rFonts w:cstheme="minorHAnsi"/>
        </w:rPr>
        <w:t>Cijena javne usluge plaća se radi pokrića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kova pru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anja javne usluge.</w:t>
      </w:r>
    </w:p>
    <w:p w14:paraId="111CDD5E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Strukturu cijene javne usluge čini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cijena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komunalnog otpada i</w:t>
      </w:r>
    </w:p>
    <w:p w14:paraId="1B6520A3" w14:textId="09BC7B45" w:rsidR="00BB3A58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cijena obvezne minimalne javne usluge.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Omjer cijene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otpada i cijene obvezne minimalne javne usluge u cijeni javne usluge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mora biti odmjeren na način koji će osigurati obavljanje javne usluge na kvalitetan, postojan i ekonomski učinkovit način,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izbjegavajući neopravdano visoke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kove, u skladu s načelima odr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ivog razvoja, za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tite okoli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a, javnost rada i oneči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ćivač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plaća, kako bi se osiguralo i poticalo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odvojeno sakupljanje otpada.</w:t>
      </w:r>
    </w:p>
    <w:p w14:paraId="1ED1BD84" w14:textId="6F603450" w:rsidR="004304C8" w:rsidRDefault="004304C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903B3F" w14:textId="77777777" w:rsidR="007F4233" w:rsidRDefault="004304C8" w:rsidP="00BB3A5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Sukladno članku 76. Zakona o gospodarenju otpadom, </w:t>
      </w:r>
      <w:r>
        <w:t>o</w:t>
      </w:r>
      <w:r w:rsidRPr="007F568D">
        <w:t>bvezna minimalna javna usluga je iznos koji se osigurava radi ekonomski odr</w:t>
      </w:r>
      <w:r w:rsidRPr="007F568D">
        <w:rPr>
          <w:rFonts w:hint="eastAsia"/>
        </w:rPr>
        <w:t>ž</w:t>
      </w:r>
      <w:r w:rsidRPr="007F568D">
        <w:t>ivog poslovanja te sigurnosti,</w:t>
      </w:r>
      <w:r>
        <w:t xml:space="preserve"> </w:t>
      </w:r>
      <w:r w:rsidRPr="007F568D">
        <w:t>redovitosti i kvalitete pru</w:t>
      </w:r>
      <w:r w:rsidRPr="007F568D">
        <w:rPr>
          <w:rFonts w:hint="eastAsia"/>
        </w:rPr>
        <w:t>ž</w:t>
      </w:r>
      <w:r w:rsidRPr="007F568D">
        <w:t>anja javne usluge, kako bi sustav sakupljanja komunalnog otpada mogao ispuniti svoju svrhu.</w:t>
      </w:r>
      <w:r w:rsidR="007F4233">
        <w:t xml:space="preserve"> Obvezna miimalna javna usluga dio je cijene javne usluge. </w:t>
      </w:r>
    </w:p>
    <w:p w14:paraId="1687B141" w14:textId="77777777" w:rsidR="007F4233" w:rsidRDefault="007F4233" w:rsidP="00BB3A58">
      <w:pPr>
        <w:autoSpaceDE w:val="0"/>
        <w:autoSpaceDN w:val="0"/>
        <w:adjustRightInd w:val="0"/>
        <w:spacing w:after="0" w:line="240" w:lineRule="auto"/>
        <w:jc w:val="both"/>
      </w:pPr>
    </w:p>
    <w:p w14:paraId="6F72F9D5" w14:textId="66B3837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  <w:r w:rsidRPr="007F568D">
        <w:t>Na području pru</w:t>
      </w:r>
      <w:r w:rsidRPr="007F568D">
        <w:rPr>
          <w:rFonts w:hint="eastAsia"/>
        </w:rPr>
        <w:t>ž</w:t>
      </w:r>
      <w:r w:rsidRPr="007F568D">
        <w:t>anja javne usluge primjenjuje se</w:t>
      </w:r>
      <w:r>
        <w:t xml:space="preserve"> </w:t>
      </w:r>
      <w:r w:rsidRPr="007F568D">
        <w:t>jedinstvena cijena obvezne minimalne javne usluge za korisnika usluge razvrstanog u kategoriju korisnika kućanstvo</w:t>
      </w:r>
      <w:r>
        <w:t xml:space="preserve"> </w:t>
      </w:r>
      <w:r w:rsidRPr="007F568D">
        <w:t>i</w:t>
      </w:r>
      <w:r>
        <w:t xml:space="preserve"> </w:t>
      </w:r>
      <w:r w:rsidRPr="007F568D">
        <w:t>jedinstvena cijena obvezne minimalne javne usluge za korisnika usluge razvrstanog u kategoriju korisnika koji nije</w:t>
      </w:r>
      <w:r>
        <w:t xml:space="preserve"> </w:t>
      </w:r>
      <w:r w:rsidRPr="007F568D">
        <w:t>kućanstvo.</w:t>
      </w:r>
    </w:p>
    <w:p w14:paraId="0FC701E3" w14:textId="60A027E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</w:p>
    <w:p w14:paraId="11726E5B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Cijena obavezne minimalne javne usluge uključuje obavljanje slijedećih usluga za korisnike usluga:</w:t>
      </w:r>
    </w:p>
    <w:p w14:paraId="6E005E5D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miješanog komunalnog otpada s obračunskog mjesta korisnika usluge</w:t>
      </w:r>
    </w:p>
    <w:p w14:paraId="1F3116AA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sukladno Zakonu i Odluci o načinu pružanja javne usluge,</w:t>
      </w:r>
    </w:p>
    <w:p w14:paraId="49D75289" w14:textId="25BCE1EF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biootpada s obračunskog mjesta korisnika usluge sukladno Zakonu 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Odluci o načinu pružanja javne usluge,</w:t>
      </w:r>
    </w:p>
    <w:p w14:paraId="09079F93" w14:textId="270C7B59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reciklabilnog komunalnog otpada s obračunskog mjesta korisnika usluge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sukladno Zakonu i Odluci o načinu pružanja javne usluge,</w:t>
      </w:r>
    </w:p>
    <w:p w14:paraId="35CD2278" w14:textId="75FA2A36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glomaznog otpada s obračunskog mjesta korisnika usluge u kategoriji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kućanstva, a sukladno Zakonu i Odluci o načinu pružanja javne usluge najviše do dva puta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godišnje,</w:t>
      </w:r>
    </w:p>
    <w:p w14:paraId="19B024CC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preuzimanje otpada u reciklažnom dvorištu</w:t>
      </w:r>
    </w:p>
    <w:p w14:paraId="7B277280" w14:textId="1D6BA1DA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predaju miješanog komunalnog otpada, biootpada i reciklabilnog komunalnog otpada na</w:t>
      </w:r>
      <w:r w:rsidRPr="005C4FA2">
        <w:rPr>
          <w:rFonts w:cstheme="minorHAnsi"/>
        </w:rPr>
        <w:t xml:space="preserve"> zbrinjavanje ovlaštenim osobama.</w:t>
      </w:r>
    </w:p>
    <w:p w14:paraId="11B41AAE" w14:textId="7777777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Navedene usluge obuhvaćaju slijedeće troškove:</w:t>
      </w:r>
    </w:p>
    <w:p w14:paraId="00D936F9" w14:textId="6946F7A2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materijalne troškove (troškovi materijala, goriva i energenata, otpisa sitnog inventara i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zaštitne opreme, rezervnih dijelova)</w:t>
      </w:r>
    </w:p>
    <w:p w14:paraId="309484F4" w14:textId="1E3C4FDB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usluga (usluga održavanja vozila i strojeva, registracija, distribucija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uplatnica, informatičke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usluge, usluge ispitivanja, građevinske usluge, zbrinjavanja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otpada, ostale usluge)</w:t>
      </w:r>
    </w:p>
    <w:p w14:paraId="173A8DBB" w14:textId="742495DC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nematerijalne troškove (naknade radnicima, premije osiguranja, usluge projektiranja, zaštite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imovine)</w:t>
      </w:r>
    </w:p>
    <w:p w14:paraId="452CE32A" w14:textId="71000C6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plaća radnika, troškove amortizacije, troškove nabave i održavanja opreme za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prikupljanje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 te troškove vođenja propisanih evidencija i izvješćivanja.</w:t>
      </w:r>
    </w:p>
    <w:p w14:paraId="27F5C9B4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BA4B78" w14:textId="516FC037" w:rsidR="00BB3A58" w:rsidRPr="005C4FA2" w:rsidRDefault="005C4FA2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Cijena obavezne minimalne javne usluge određena je kao ukupni trošak navedenih usluga podijeljen sa brojem korisnika minimalne javne usluge, uzimajući pri tom u obzir procijenjeni broj korisnika koji će ostvariti pravo na umanjenje cijene javne usluge. Sukladno izvršenom proračunu određena je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cijena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obvezne minimalne javne usluge za</w:t>
      </w:r>
      <w:r>
        <w:rPr>
          <w:rFonts w:cstheme="minorHAnsi"/>
        </w:rPr>
        <w:t xml:space="preserve"> korisnike</w:t>
      </w:r>
      <w:r w:rsidRPr="005C4FA2">
        <w:rPr>
          <w:rFonts w:cstheme="minorHAnsi"/>
        </w:rPr>
        <w:t xml:space="preserve"> kategorij</w:t>
      </w:r>
      <w:r>
        <w:rPr>
          <w:rFonts w:cstheme="minorHAnsi"/>
        </w:rPr>
        <w:t>e</w:t>
      </w:r>
      <w:r w:rsidRPr="005C4FA2">
        <w:rPr>
          <w:rFonts w:cstheme="minorHAnsi"/>
        </w:rPr>
        <w:t xml:space="preserve"> kućanstvo u iznosu od </w:t>
      </w:r>
      <w:r w:rsidR="00787D2D">
        <w:rPr>
          <w:rFonts w:cstheme="minorHAnsi"/>
        </w:rPr>
        <w:t>70</w:t>
      </w:r>
      <w:r>
        <w:rPr>
          <w:rFonts w:cstheme="minorHAnsi"/>
        </w:rPr>
        <w:t>,00</w:t>
      </w:r>
      <w:r w:rsidRPr="005C4FA2">
        <w:rPr>
          <w:rFonts w:cstheme="minorHAnsi"/>
        </w:rPr>
        <w:t xml:space="preserve"> kuna bez poreza na dodanu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 xml:space="preserve">vrijednost i cijena obavezne minimalne javne usluge za kategoriju </w:t>
      </w:r>
      <w:r>
        <w:rPr>
          <w:rFonts w:cstheme="minorHAnsi"/>
        </w:rPr>
        <w:t>korisnika koji nije</w:t>
      </w:r>
      <w:r w:rsidRPr="005C4FA2">
        <w:rPr>
          <w:rFonts w:cstheme="minorHAnsi"/>
        </w:rPr>
        <w:t xml:space="preserve"> kućanstvo u iznosu od 9</w:t>
      </w:r>
      <w:r>
        <w:rPr>
          <w:rFonts w:cstheme="minorHAnsi"/>
        </w:rPr>
        <w:t>5,00</w:t>
      </w:r>
      <w:r w:rsidRPr="005C4FA2">
        <w:rPr>
          <w:rFonts w:cstheme="minorHAnsi"/>
        </w:rPr>
        <w:t xml:space="preserve"> kuna bez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poreza na dodanu vrijednost.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Pravo na umanjenje cijene javne usluge korisnici usluge ostvaruju sukladno članku 2</w:t>
      </w:r>
      <w:r w:rsidR="00787D2D">
        <w:rPr>
          <w:rFonts w:cstheme="minorHAnsi"/>
        </w:rPr>
        <w:t>3</w:t>
      </w:r>
      <w:r w:rsidRPr="005C4FA2">
        <w:rPr>
          <w:rFonts w:cstheme="minorHAnsi"/>
        </w:rPr>
        <w:t>. Odluke o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načinu pružanja javne usluge.</w:t>
      </w:r>
    </w:p>
    <w:sectPr w:rsidR="00BB3A58" w:rsidRPr="005C4FA2" w:rsidSect="00D6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3Font_6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58"/>
    <w:rsid w:val="004304C8"/>
    <w:rsid w:val="00586FF5"/>
    <w:rsid w:val="005C4FA2"/>
    <w:rsid w:val="00787D2D"/>
    <w:rsid w:val="007F4233"/>
    <w:rsid w:val="0098237E"/>
    <w:rsid w:val="00BB3A58"/>
    <w:rsid w:val="00D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D30E"/>
  <w15:chartTrackingRefBased/>
  <w15:docId w15:val="{EBD30C2D-677A-4594-B479-939559DE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Blažić</dc:creator>
  <cp:keywords/>
  <dc:description/>
  <cp:lastModifiedBy>Darko Blažić</cp:lastModifiedBy>
  <cp:revision>2</cp:revision>
  <dcterms:created xsi:type="dcterms:W3CDTF">2022-05-03T11:46:00Z</dcterms:created>
  <dcterms:modified xsi:type="dcterms:W3CDTF">2022-05-03T11:46:00Z</dcterms:modified>
</cp:coreProperties>
</file>